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417C2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</w:t>
      </w:r>
      <w:r w:rsidRPr="00CE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D17303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следующие организации: </w:t>
      </w:r>
    </w:p>
    <w:p w:rsidR="00CE4584" w:rsidRPr="00CE4584" w:rsidRDefault="00CE4584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Уполномоченному по защите прав предпринимателей в Ханты-Мансийском  автономном округе-Югре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584" w:rsidRPr="00CE4584" w:rsidRDefault="00CE4584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Торгово-промышленная палата Ханты-Мансийского автономного округа-Югры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584" w:rsidRDefault="00CE4584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Ассоциация работодателей Ханты-Мансийского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584" w:rsidRDefault="00CE4584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Главам сельских поселений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584" w:rsidRDefault="00CA123B" w:rsidP="0012693F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Ханты-Мансийского района </w:t>
      </w:r>
      <w:r w:rsidR="00CE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D1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A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Уполномоченного по защите прав предпринимателей в Ханты-Мансийском </w:t>
      </w:r>
      <w:r w:rsidR="00CE4584" w:rsidRPr="00F7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автономном округе-Югре</w:t>
      </w:r>
      <w:r w:rsidRPr="00F76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24B" w:rsidRPr="009D124B" w:rsidRDefault="009D124B" w:rsidP="00F767D6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подпунктом «е»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года № 887 (далее – Общие требования),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D124B" w:rsidRPr="009D124B" w:rsidRDefault="009D124B" w:rsidP="00F767D6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указанных сведений не содержатся сведения о задолженности по иным обязательным платежам в бюджетную систему Российской Федерации. Указанная позиция изложена в письме Министерства финансов Российской Федерации от 4 сентября 2018 года </w:t>
      </w: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03-02-08/62930.</w:t>
      </w:r>
    </w:p>
    <w:p w:rsidR="009D124B" w:rsidRPr="009D124B" w:rsidRDefault="009D124B" w:rsidP="00F767D6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согласно разъяснениями Министерства финансов Российской Федерации, изложенным в письме от 22 апреля 2020 года </w:t>
      </w: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09-01-09/32451 требования, изложенные в подпункте «е» пункта 4 Общих </w:t>
      </w: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предъявляются к юридическим лицам, индивидуальным предпринимателям и физическим лицам в случае, если такие положения содержатся в правовом акте, в связи с чем Общими требованиями установлена возможность, а не обязанность включения в правовые акты указанных требований.</w:t>
      </w:r>
    </w:p>
    <w:p w:rsidR="009D124B" w:rsidRPr="009D124B" w:rsidRDefault="009D124B" w:rsidP="00F767D6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в целях расширения круга субъектов малого и среднего предпринимательства – получателей поддержки предлагаю в качестве антикризисных мер, связанных с введением в автономном округе режима повышенной готовности, не включать требование об отсутствии у получателей субсидии задолженности по уплате налогов, сборов, страховых взносов, пеней, штрафов, процентов, а также перед бюджетом Ханты-Мансийского района.</w:t>
      </w:r>
    </w:p>
    <w:p w:rsidR="00D17303" w:rsidRDefault="00D17303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Предложения участника публичных консультаций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 xml:space="preserve"> после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соответствующего условия </w:t>
      </w:r>
      <w:r w:rsidR="00D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D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="00D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17D" w:rsidRPr="0090317D" w:rsidRDefault="0090317D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вносятся изменения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района», предусматривающие порядок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инфекции.</w:t>
      </w:r>
    </w:p>
    <w:p w:rsidR="0090317D" w:rsidRPr="0090317D" w:rsidRDefault="0090317D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предусматривает дополнительные расходы из бюджета Ханты-Мансийского района, направленные на софинансирование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размере 17% к объемам финансирования предоставленным на </w:t>
      </w:r>
      <w:r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цели из средств бюджета автономного округа.</w:t>
      </w:r>
    </w:p>
    <w:p w:rsidR="00CA123B" w:rsidRPr="00CA123B" w:rsidRDefault="00CA123B" w:rsidP="00411799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создание благоприятных условий для развития бизнеса, инвестирования, повышения конкурентоспособности малого и среднего бизнеса на территории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ориентированные, компании осуществляющие приоритетные виды экономической деятельности.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вводящие избыточные обязанности, запреты 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FF3620" w:rsidP="00F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2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F653A5" wp14:editId="3AF3B5B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FF3620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210D5E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FF3620">
      <w:pgSz w:w="11906" w:h="16838"/>
      <w:pgMar w:top="1276" w:right="1276" w:bottom="184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210D5E"/>
    <w:rsid w:val="00225C7D"/>
    <w:rsid w:val="002300FD"/>
    <w:rsid w:val="00234040"/>
    <w:rsid w:val="00244D6E"/>
    <w:rsid w:val="002529F0"/>
    <w:rsid w:val="00261D49"/>
    <w:rsid w:val="002853B1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B0A77"/>
    <w:rsid w:val="003E699E"/>
    <w:rsid w:val="003F2416"/>
    <w:rsid w:val="003F3603"/>
    <w:rsid w:val="00404BE7"/>
    <w:rsid w:val="00411799"/>
    <w:rsid w:val="00417101"/>
    <w:rsid w:val="00422070"/>
    <w:rsid w:val="00431272"/>
    <w:rsid w:val="004333EE"/>
    <w:rsid w:val="00436491"/>
    <w:rsid w:val="0044500A"/>
    <w:rsid w:val="0045396B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20513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7E36B9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17D"/>
    <w:rsid w:val="00903CF1"/>
    <w:rsid w:val="00927695"/>
    <w:rsid w:val="00933810"/>
    <w:rsid w:val="009364B4"/>
    <w:rsid w:val="009417C2"/>
    <w:rsid w:val="009440DF"/>
    <w:rsid w:val="0096338B"/>
    <w:rsid w:val="009917B5"/>
    <w:rsid w:val="009A231B"/>
    <w:rsid w:val="009B123E"/>
    <w:rsid w:val="009C011D"/>
    <w:rsid w:val="009C0855"/>
    <w:rsid w:val="009C1751"/>
    <w:rsid w:val="009D124B"/>
    <w:rsid w:val="009F6EC2"/>
    <w:rsid w:val="00A14960"/>
    <w:rsid w:val="00A33D50"/>
    <w:rsid w:val="00A411B6"/>
    <w:rsid w:val="00AA722E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1FF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E4584"/>
    <w:rsid w:val="00CF3794"/>
    <w:rsid w:val="00CF44D0"/>
    <w:rsid w:val="00CF744D"/>
    <w:rsid w:val="00D007DF"/>
    <w:rsid w:val="00D05527"/>
    <w:rsid w:val="00D10889"/>
    <w:rsid w:val="00D155CC"/>
    <w:rsid w:val="00D17303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767D6"/>
    <w:rsid w:val="00FA4CF5"/>
    <w:rsid w:val="00FB7756"/>
    <w:rsid w:val="00FC3FBE"/>
    <w:rsid w:val="00FC6ED4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317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8358-6B07-4DFD-9DB3-8641AFC7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2020-07-17T10:16:00Z</dcterms:modified>
</cp:coreProperties>
</file>